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bookmarkStart w:id="0" w:name="_GoBack"/>
      <w:bookmarkEnd w:id="0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IELTS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(від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англ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.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International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Language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Testing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System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) – міжнародна система тестування англійської мови, що створена та підтримується спільно Кембриджським університетом, Британською радою та організацією IDP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Education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Australia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оцінка рівня володіння мовою тих, для кого англійська не є рідною.</w:t>
      </w:r>
    </w:p>
    <w:p w:rsidR="008B7D8F" w:rsidRPr="005557B6" w:rsidRDefault="00CD7AF4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hyperlink r:id="rId5" w:history="1">
        <w:r w:rsidR="008B7D8F"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Сертифікат</w:t>
        </w:r>
      </w:hyperlink>
      <w:r w:rsidR="008B7D8F"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</w:t>
      </w:r>
      <w:proofErr w:type="spellStart"/>
      <w:r w:rsidR="008B7D8F"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Academic</w:t>
      </w:r>
      <w:proofErr w:type="spellEnd"/>
      <w:r w:rsidR="008B7D8F"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 xml:space="preserve"> IELTS</w:t>
      </w:r>
      <w:r w:rsidR="008B7D8F"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використовується для вступу у школи, коледжі та ВНЗ Великобританії, Канади, Австралії, Ірландії, Нової Зеландії, ПАР, США та інших країн, де викладають англійською мовою (загалом понад 6000 навчальних закладів у 135 країнах світу).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Наявність сертифікату </w:t>
      </w: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General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Training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 xml:space="preserve"> IELTS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обов’язкова для усіх, хто бажає іммігрувати до Канади, Австралії чи Нової Зеландії за системою професійної міграції (в окремих випадках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Academic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IELTS).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IELTS існує тільки у паперовій версії. Тести перевіряють на місці, тобто у тест-центрі, де проходить іспит. Письмова частина пишеться від руки, усна – приймається екзаменатором. Розмова викладача з учасником записується для процедури оцінювання та на випадок апеляції.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Тест складається з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чотирьох модулів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–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Reading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Writing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та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Speaking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 Розмовний модуль (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Speaking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) та модуль зі слухання (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) – однакові у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Academic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та 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General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, у той час коли читання (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Reading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) і писання (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Writing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) відрізняються за складністю в залежності від версії тесту.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2 години 55 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тесту в Україні становить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2450-2500 грн.</w:t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en-US" w:eastAsia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509B9B8D" wp14:editId="7CAB3F6B">
            <wp:extent cx="5191125" cy="5673118"/>
            <wp:effectExtent l="0" t="0" r="0" b="3810"/>
            <wp:docPr id="2" name="Рисунок 2" descr="студв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удв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62" cy="567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lastRenderedPageBreak/>
        <w:t>TOEFL</w:t>
      </w: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 (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англ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.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Test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as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a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Foreign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Language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) – це міжнародний іспит з англійської мови як іноземної, розроблений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Educational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Testing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Service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(ETS) та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Прінстонським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університетом (Нью-Джерсі, США).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– оцінити рівень підготовки тих, для кого англійська не є рідною мовою.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Навіщо TOEFL студенту?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TOEFL є обов’язковим при вступі до більшості університетів США, Канади та інших країн світу. Він обов’язковий для вступу на аспірантуру в усі університети США, якщо до того студент навчався іншою мовою. TOEFL складається також для участі у багатьох міжнародних наукових та сертифікаційних програмах стажування.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TOEFL складають ті, хто має бажання вчитися у закордонному ВНЗ. Це найпопулярніший тест для перевірки знань англійської мови як іноземної. Більше 9000 навчальних закладів та інших установ у більш ніж 130 країнах приймають TOEFL.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Особливість іспиту TOEFL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полягає у тому, що він орієнтований на американську англійську, тому для бажаного результату TOEFL необхідно розумітися на лексичних та граматичних тонкощах, що відрізняють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American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від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British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 По суті, TOEFL – це тест, що містить різнотипні питання, для відповіді на які необхідно вибрати правильний варіант із кількох запропонованих. Усі завдання тесту виконуються за комп’ютером.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Тест складається із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4-х частин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: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Reading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(60-100 хвилин),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(60-90 хвилин),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Speaking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(20 хвилин),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Writing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(50 хвилин). Після частини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перерва 10 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4,5 години.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тесту в Україні становить: </w:t>
      </w:r>
      <w:hyperlink r:id="rId7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180 доларів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jc w:val="both"/>
        <w:rPr>
          <w:noProof/>
          <w:lang w:val="uk-UA" w:eastAsia="uk-UA"/>
        </w:rPr>
      </w:pPr>
    </w:p>
    <w:p w:rsidR="00447C19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50ACEBD9" wp14:editId="14E0C6F7">
            <wp:extent cx="5029200" cy="5496159"/>
            <wp:effectExtent l="0" t="0" r="0" b="9525"/>
            <wp:docPr id="3" name="Рисунок 3" descr="toef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ef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2" cy="55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lastRenderedPageBreak/>
        <w:t>GMAT</w:t>
      </w: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(від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англ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.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Graduate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Management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Admission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Test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) – це англомовний загальноосвітній іспит, що визначає рівень аналітичних, математичних і вербальних навичок людини. Складання GMAT вимагають від своїх абітурієнтів провідні бізнес-школи світу та програма MBA.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– охарактеризувати здатність абітурієнта успішно навчатися в бізнес-школі та визначити рівень розвитку навичок для ведення бізнесу та знань англійської мови.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Навіщо GMAT студенту?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В першу чергу тест необхідний тим, хто бажає навчатися у бізнес-школах по всьому світу: США, Франція, Великобританія, Канада, Бельгія, Німеччина, Іспанія, Індія, Корея тощо. На сьогодні GMAT розглядається як одне із вступних випробувань у більш ніж 1500 навчальних закладах і 1800 програмах.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Найпопулярнішою програмою є MBA (від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англ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.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Master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Business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Administration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), що передбачає отримання магістерського ступеня у сфері бізнес-адміністрування та економічного управління. Існує декілька видів програм MBA, і більшість із них вимагають  GMAT.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До того ж, наявність цього екзамену вважається безумовним плюсом при розгляді вашого резюме провідними іноземними компаніями, а заразом може  допомогти у кар’єрному рості.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3 години 30 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 тесту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по всьому світу становить </w:t>
      </w:r>
      <w:hyperlink r:id="rId9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250</w:t>
        </w:r>
      </w:hyperlink>
      <w:hyperlink r:id="rId10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 доларів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Результат дійсний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протягом 5 років після складання тесту.</w:t>
      </w:r>
    </w:p>
    <w:p w:rsidR="008B7D8F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0E3DB120" wp14:editId="6FC0BF5C">
            <wp:extent cx="4924425" cy="5381655"/>
            <wp:effectExtent l="0" t="0" r="0" b="9525"/>
            <wp:docPr id="4" name="Рисунок 4" descr="gmat-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mat-te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79" cy="53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jc w:val="both"/>
        <w:rPr>
          <w:lang w:val="uk-UA"/>
        </w:rPr>
      </w:pP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>Graduate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>Record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>Examinations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 xml:space="preserve"> (GRE)</w:t>
      </w: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– стандартизований тест, метою якого є комплексна перевірка математичних,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мовних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та аналітичних навичок, а також знання базових дисциплін. GRE створений для того, щоб надати школам універсальний інструмент порівняння кваліфікації і знань студентів при вступі на аспірантські, магістерські та докторські програми, до бізнес-шкіл. Іспит вимірює вербальні, математичні й аналітичні здібності, розвинені протягом тривалого періоду часу і необхідні для специфічної області знань.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Складання тесту є обов’язковим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для вступу до аспірантури, магістратури чи докторантури більшості вишів США, Австралії, Канади й інших англомовних країн. Останнім часом результати тесту приймаються і в багатьох бізнес-школах світу замість </w:t>
      </w:r>
      <w:hyperlink r:id="rId12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GMAT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 Тест визнається у 160 країнах світу. З повним переліком вишів, які визнають сертифікат GRE можна ознайомитися </w:t>
      </w:r>
      <w:hyperlink r:id="rId13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тут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Серед ВНЗ країн-сусідів тест визнається в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Ягеллонському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університеті, Варшавському університеті, Європейському університеті Санкт-Петербурга, Московському державному і Празькому університетах, а також у Новій економічній школі у Москві. В Україні теж є партнер GRE – Національний гірничий університет (Дніпропетровськ), який підтримує програму MBA спільно з Університетом США ім. Франкліна.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близько 3 годин 45 хвилин (включає 1-хвилинні перерви після кожного розділу і 10-хвилинну перерву після третьої секції).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Вартість участі: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190$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за загальний тест та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160$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за предметний.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Сертифікат дійсний упродовж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5 років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507A291A" wp14:editId="7987ADDF">
            <wp:extent cx="5057440" cy="5527021"/>
            <wp:effectExtent l="0" t="0" r="0" b="0"/>
            <wp:docPr id="5" name="Рисунок 5" descr="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40" cy="55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lastRenderedPageBreak/>
        <w:t>TestDaF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 (з нім. «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Test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Deutsch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als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Fremdsprache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» – «Тест з німецької мови як іноземної») – міжнародний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мовний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екзамен з німецької мови, що відповідає рівням В 2,1 і С 1,2. Він дозволяє охочим навчатися чи працювати в Німеччині, документально засвідчивши рівень своїх знань.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тесту: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визначити загальний рівень знань німецької мови, перевірити наявність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мовних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навичок для навчання у вищій школі.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Складати тест по всьому світу, за винятком Китаю, можна 6 разів на рік у призначені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TestDaF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-Інститутом дати. Робити це можна так часто, як ви хочете. Завдання складаються і перевіряються у 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fldChar w:fldCharType="begin"/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instrText xml:space="preserve"> HYPERLINK "https://www.testdaf.de/" \o "" </w:instrTex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fldChar w:fldCharType="separate"/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TestDaF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Institut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fldChar w:fldCharType="end"/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в м.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Бохум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, Німеччина.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Навіщо </w:t>
      </w:r>
      <w:proofErr w:type="spellStart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TestDaF</w:t>
      </w:r>
      <w:proofErr w:type="spellEnd"/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 студенту?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Перш за все,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TestDaF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є необхідним для тих, хто має бажання навчатися в Німеччині, адже його сертифікат визнається всіма вищими школами країни. При умові досягнення 4-го рівня (TDN 4) в усіх чотирьох частинах екзамену Вас приймуть на навчання за фахом майже з усіх спеціальностей.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Також можна використовувати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TestDaF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як доказ володіння німецькою мовою для отримання роботи в Україні або ж за кордоном.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(без перерв) – 3 години 10 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 тесту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в Україні становить 130 Євро.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Результат має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необмежений термін дії.</w:t>
      </w:r>
    </w:p>
    <w:p w:rsidR="008B7D8F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652645A3" wp14:editId="084A6159">
            <wp:extent cx="4987612" cy="5448007"/>
            <wp:effectExtent l="0" t="0" r="3810" b="635"/>
            <wp:docPr id="6" name="Рисунок 6" descr="testdaf_stud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stdaf_studw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31" cy="54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lastRenderedPageBreak/>
        <w:t>Тест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>FCE</w:t>
      </w: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належить до групи тестів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Cambridge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ESOL –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for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Speakers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Other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Languages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та відповідає рівню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Upper-Intermediate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(B2 за шкалою CEFR).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Успішне проходження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First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Certificate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свідчить про володіння навичками, достатніми для вільного спілкування англійською мовою в різних сферах діяльності. Мільйони людей у всьому світі здають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кембріджські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тести для роботи, навчання та подорожей.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тесту: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оцінити рівень підготовки тих, для кого англійська не є рідною, але рівень її володіння мовою відповідає рівню В1 або C1 відповідно за шкалою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мовної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компетенції Ради Європи (CEFR).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FCE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є всесвітньо визнаним іспитом, сертифікат якого визнають провідні навчальні заклади та компанії всього світу. Більше 5000 освітніх закладів, підприємств і державних установ приймають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First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Certificate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(FCE) як доказ досягнення високого рівня англійської мови.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Іспити можна здавати в </w:t>
      </w:r>
      <w:hyperlink r:id="rId16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паперовій формі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або за </w:t>
      </w:r>
      <w:hyperlink r:id="rId17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допомогою комп’ютера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 Студент обирає той варіант, який для нього більш зручний. Остання, усна частина, складається в парі двома студентами разом.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Тест складається з 5 модулів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 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Reading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Writing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Use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Speaking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3 години 30 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тесту в Україні становить 1400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грн.</w:t>
      </w:r>
    </w:p>
    <w:p w:rsidR="008B7D8F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288552B9" wp14:editId="1DC35050">
            <wp:extent cx="4910607" cy="5363894"/>
            <wp:effectExtent l="0" t="0" r="4445" b="8255"/>
            <wp:docPr id="7" name="Рисунок 7" descr="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61" cy="53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p w:rsidR="008B7D8F" w:rsidRPr="005557B6" w:rsidRDefault="008B7D8F" w:rsidP="005557B6">
      <w:pPr>
        <w:jc w:val="both"/>
        <w:rPr>
          <w:lang w:val="uk-UA"/>
        </w:rPr>
      </w:pPr>
    </w:p>
    <w:p w:rsidR="008B7D8F" w:rsidRPr="005557B6" w:rsidRDefault="008B7D8F" w:rsidP="005557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lastRenderedPageBreak/>
        <w:t>Тест 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shd w:val="clear" w:color="auto" w:fill="FFFFFF"/>
          <w:lang w:val="uk-UA" w:eastAsia="uk-UA"/>
        </w:rPr>
        <w:t>CAE</w:t>
      </w:r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належить до групи тестів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Cambridge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ESOL –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for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Speakers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Other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Languages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 та відповідає рівню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>Upper-Intermediate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shd w:val="clear" w:color="auto" w:fill="FFFFFF"/>
          <w:lang w:val="uk-UA" w:eastAsia="uk-UA"/>
        </w:rPr>
        <w:t xml:space="preserve"> (B2 за шкалою CEFR).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CAE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(</w:t>
      </w:r>
      <w:proofErr w:type="spellStart"/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>Cambridge</w:t>
      </w:r>
      <w:proofErr w:type="spellEnd"/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 xml:space="preserve">: </w:t>
      </w:r>
      <w:proofErr w:type="spellStart"/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>Advanced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) – тест</w:t>
      </w:r>
      <w:r w:rsidRPr="005557B6">
        <w:rPr>
          <w:rFonts w:ascii="Roboto" w:eastAsia="Times New Roman" w:hAnsi="Roboto" w:cs="Times New Roman"/>
          <w:i/>
          <w:iCs/>
          <w:sz w:val="24"/>
          <w:szCs w:val="24"/>
          <w:lang w:val="uk-UA" w:eastAsia="uk-UA"/>
        </w:rPr>
        <w:t>,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призначений для тих, хто вільно володіє англійською мовою. Навички, які підтверджує іспит CAE, покривають усі аспекти життєдіяльності людини в англомовному середовищі, включаючи академічний і спеціалізований контекст.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Мета тесту: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 оцінити рівень підготовки тих, для кого англійська не є рідною, але рівень її володіння мовою відповідає рівню C1 відповідно за шкалою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мовної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компетенції Ради Європи (CEFR).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CAE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є всесвітньо визнаним іспитом, сертифікат якого визнають провідні навчальні заклади та компанії всього світу. Більше 5000 освітніх закладів, підприємств і державних установ приймають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First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Certificate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in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(FCE) як доказ досягнення високого рівня англійської мови.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Іспити можна здавати в </w:t>
      </w:r>
      <w:hyperlink r:id="rId19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паперовій формі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або за </w:t>
      </w:r>
      <w:hyperlink r:id="rId20" w:history="1">
        <w:r w:rsidRPr="005557B6">
          <w:rPr>
            <w:rFonts w:ascii="Roboto" w:eastAsia="Times New Roman" w:hAnsi="Roboto" w:cs="Times New Roman"/>
            <w:sz w:val="24"/>
            <w:szCs w:val="24"/>
            <w:lang w:val="uk-UA" w:eastAsia="uk-UA"/>
          </w:rPr>
          <w:t>допомогою комп’ютера</w:t>
        </w:r>
      </w:hyperlink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 Студент обирає той варіант, який для нього більш зручний. Остання, усна частина, складається в парі двома студентами разом.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Тест складається з 5 модулів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 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Reading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Writing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Use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of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English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Listening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, </w:t>
      </w:r>
      <w:proofErr w:type="spellStart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Speaking</w:t>
      </w:r>
      <w:proofErr w:type="spellEnd"/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Загальна тривалість тесту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– 4 години 40 хвилин.</w:t>
      </w:r>
    </w:p>
    <w:p w:rsidR="008B7D8F" w:rsidRPr="005557B6" w:rsidRDefault="008B7D8F" w:rsidP="005557B6">
      <w:pPr>
        <w:shd w:val="clear" w:color="auto" w:fill="FFFFFF"/>
        <w:spacing w:after="30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Вартість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 тесту в Україні становить 1400</w:t>
      </w:r>
      <w:r w:rsidRPr="005557B6">
        <w:rPr>
          <w:rFonts w:ascii="Roboto" w:eastAsia="Times New Roman" w:hAnsi="Roboto" w:cs="Times New Roman"/>
          <w:b/>
          <w:bCs/>
          <w:sz w:val="24"/>
          <w:szCs w:val="24"/>
          <w:lang w:val="uk-UA" w:eastAsia="uk-UA"/>
        </w:rPr>
        <w:t> </w:t>
      </w: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>грн.</w:t>
      </w:r>
    </w:p>
    <w:p w:rsidR="008B7D8F" w:rsidRPr="005557B6" w:rsidRDefault="008B7D8F" w:rsidP="005557B6">
      <w:pPr>
        <w:jc w:val="both"/>
        <w:rPr>
          <w:lang w:val="uk-UA"/>
        </w:rPr>
      </w:pPr>
      <w:r w:rsidRPr="005557B6">
        <w:rPr>
          <w:noProof/>
          <w:lang w:val="uk-UA" w:eastAsia="uk-UA"/>
        </w:rPr>
        <w:lastRenderedPageBreak/>
        <w:drawing>
          <wp:inline distT="0" distB="0" distL="0" distR="0" wp14:anchorId="68ECBD04" wp14:editId="5D1C25E2">
            <wp:extent cx="4991100" cy="5451816"/>
            <wp:effectExtent l="0" t="0" r="0" b="0"/>
            <wp:docPr id="8" name="Рисунок 8" descr="інфографі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інфографі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49" cy="54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D8F" w:rsidRPr="005557B6" w:rsidRDefault="008B7D8F" w:rsidP="005557B6">
      <w:pPr>
        <w:shd w:val="clear" w:color="auto" w:fill="FFFFFF"/>
        <w:spacing w:after="0" w:line="360" w:lineRule="atLeast"/>
        <w:jc w:val="both"/>
        <w:rPr>
          <w:rFonts w:ascii="Roboto" w:eastAsia="Times New Roman" w:hAnsi="Roboto" w:cs="Times New Roman"/>
          <w:sz w:val="24"/>
          <w:szCs w:val="24"/>
          <w:lang w:val="uk-UA" w:eastAsia="uk-UA"/>
        </w:rPr>
      </w:pPr>
      <w:r w:rsidRPr="005557B6">
        <w:rPr>
          <w:rFonts w:ascii="Roboto" w:eastAsia="Times New Roman" w:hAnsi="Roboto" w:cs="Times New Roman"/>
          <w:sz w:val="24"/>
          <w:szCs w:val="24"/>
          <w:lang w:val="uk-UA" w:eastAsia="uk-UA"/>
        </w:rPr>
        <w:t xml:space="preserve">За матеріалами сайту </w:t>
      </w:r>
      <w:r w:rsidRPr="005557B6">
        <w:rPr>
          <w:rFonts w:ascii="Roboto" w:eastAsia="Times New Roman" w:hAnsi="Roboto" w:cs="Times New Roman"/>
          <w:b/>
          <w:sz w:val="24"/>
          <w:szCs w:val="24"/>
          <w:lang w:val="uk-UA" w:eastAsia="uk-UA"/>
        </w:rPr>
        <w:t>studway.com.ua</w:t>
      </w:r>
    </w:p>
    <w:sectPr w:rsidR="008B7D8F" w:rsidRPr="005557B6" w:rsidSect="008B7D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D8F"/>
    <w:rsid w:val="001719AE"/>
    <w:rsid w:val="00447C19"/>
    <w:rsid w:val="005557B6"/>
    <w:rsid w:val="006E23D7"/>
    <w:rsid w:val="00741DFA"/>
    <w:rsid w:val="008B7D8F"/>
    <w:rsid w:val="00CD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D8F"/>
    <w:rPr>
      <w:b/>
      <w:bCs/>
    </w:rPr>
  </w:style>
  <w:style w:type="character" w:customStyle="1" w:styleId="apple-converted-space">
    <w:name w:val="apple-converted-space"/>
    <w:basedOn w:val="a0"/>
    <w:rsid w:val="008B7D8F"/>
  </w:style>
  <w:style w:type="paragraph" w:styleId="a4">
    <w:name w:val="Normal (Web)"/>
    <w:basedOn w:val="a"/>
    <w:uiPriority w:val="99"/>
    <w:semiHidden/>
    <w:unhideWhenUsed/>
    <w:rsid w:val="008B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8B7D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B7D8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B7D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7D8F"/>
    <w:rPr>
      <w:b/>
      <w:bCs/>
    </w:rPr>
  </w:style>
  <w:style w:type="character" w:customStyle="1" w:styleId="apple-converted-space">
    <w:name w:val="apple-converted-space"/>
    <w:basedOn w:val="a0"/>
    <w:rsid w:val="008B7D8F"/>
  </w:style>
  <w:style w:type="paragraph" w:styleId="a4">
    <w:name w:val="Normal (Web)"/>
    <w:basedOn w:val="a"/>
    <w:uiPriority w:val="99"/>
    <w:semiHidden/>
    <w:unhideWhenUsed/>
    <w:rsid w:val="008B7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5">
    <w:name w:val="Hyperlink"/>
    <w:basedOn w:val="a0"/>
    <w:uiPriority w:val="99"/>
    <w:semiHidden/>
    <w:unhideWhenUsed/>
    <w:rsid w:val="008B7D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B7D8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8B7D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ts.org/gre/revised_general/about/mba/programs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ets.org/bin/getprogram.cgi?urlSource=toefl&amp;newRegURL=&amp;test=TOEFL&amp;greClosed=new&amp;greClosedCountry=China&amp;browserType=&amp;toeflType=&amp;redirect=&amp;t_country1=group_Ukraine" TargetMode="External"/><Relationship Id="rId12" Type="http://schemas.openxmlformats.org/officeDocument/2006/relationships/hyperlink" Target="http://www.mbastrategy.ua/content/blogsection/16/212/lang,rus/" TargetMode="External"/><Relationship Id="rId17" Type="http://schemas.openxmlformats.org/officeDocument/2006/relationships/hyperlink" Target="http://www.cambridgeenglish.org/images/25009-computer-based-exam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cambridgeenglish.org/images/25008-paper-based-exam-document.pdf" TargetMode="External"/><Relationship Id="rId20" Type="http://schemas.openxmlformats.org/officeDocument/2006/relationships/hyperlink" Target="http://www.cambridgeenglish.org/images/25009-computer-based-exam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hyperlink" Target="http://takeielts.britishcouncil.org/choose-ielts/who-accepts-ielts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mba.com/global/the-gmat-exam/prepare-for-the-gmat-exam/plan-for-test-day/paying-for-the-gmat.aspx" TargetMode="External"/><Relationship Id="rId19" Type="http://schemas.openxmlformats.org/officeDocument/2006/relationships/hyperlink" Target="http://www.cambridgeenglish.org/images/25008-paper-based-exam-documen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ba.com/global/the-gmat-exam/prepare-for-the-gmat-exam/plan-for-test-day/paying-for-the-gmat.aspx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6898</Words>
  <Characters>3933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malecha</dc:creator>
  <cp:lastModifiedBy>malecha</cp:lastModifiedBy>
  <cp:revision>3</cp:revision>
  <dcterms:created xsi:type="dcterms:W3CDTF">2015-11-06T06:29:00Z</dcterms:created>
  <dcterms:modified xsi:type="dcterms:W3CDTF">2015-11-08T08:28:00Z</dcterms:modified>
</cp:coreProperties>
</file>